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62C2B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Сборник для хранения очищенной воды С</w:t>
      </w:r>
      <w:r w:rsidR="00B6373E">
        <w:rPr>
          <w:b/>
          <w:sz w:val="28"/>
          <w:szCs w:val="28"/>
        </w:rPr>
        <w:t>-</w:t>
      </w:r>
      <w:r w:rsidR="002F280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5030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347B2">
        <w:trPr>
          <w:trHeight w:val="3941"/>
          <w:jc w:val="center"/>
        </w:trPr>
        <w:tc>
          <w:tcPr>
            <w:tcW w:w="5637" w:type="dxa"/>
          </w:tcPr>
          <w:p w:rsidR="000647C8" w:rsidRPr="00E827AC" w:rsidRDefault="00562C2B" w:rsidP="00562C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562C2B">
              <w:rPr>
                <w:sz w:val="21"/>
                <w:szCs w:val="21"/>
              </w:rPr>
              <w:t>бор и хранени</w:t>
            </w:r>
            <w:r>
              <w:rPr>
                <w:sz w:val="21"/>
                <w:szCs w:val="21"/>
              </w:rPr>
              <w:t>е</w:t>
            </w:r>
            <w:r w:rsidRPr="00562C2B">
              <w:rPr>
                <w:sz w:val="21"/>
                <w:szCs w:val="21"/>
              </w:rPr>
              <w:t xml:space="preserve">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</w:t>
            </w:r>
            <w:r w:rsidR="00F96224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2E6C0C" w:rsidRPr="00E827AC" w:rsidRDefault="002F2800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057524" cy="2443462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s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s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180" cy="246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Ёмкость, л</w:t>
            </w:r>
          </w:p>
        </w:tc>
        <w:tc>
          <w:tcPr>
            <w:tcW w:w="4784" w:type="dxa"/>
          </w:tcPr>
          <w:p w:rsidR="005A1268" w:rsidRPr="009F1C2B" w:rsidRDefault="002F2800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Размеры в плане, мм</w:t>
            </w:r>
          </w:p>
        </w:tc>
        <w:tc>
          <w:tcPr>
            <w:tcW w:w="4784" w:type="dxa"/>
          </w:tcPr>
          <w:p w:rsidR="005A1268" w:rsidRPr="00E827AC" w:rsidRDefault="002F2800" w:rsidP="004347B2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690х66</w:t>
            </w:r>
            <w:r w:rsidR="00562C2B" w:rsidRP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Высота, мм</w:t>
            </w:r>
            <w:r w:rsidR="00F96224">
              <w:rPr>
                <w:sz w:val="21"/>
                <w:szCs w:val="21"/>
              </w:rPr>
              <w:t>, без подставки</w:t>
            </w:r>
          </w:p>
        </w:tc>
        <w:tc>
          <w:tcPr>
            <w:tcW w:w="4784" w:type="dxa"/>
          </w:tcPr>
          <w:p w:rsidR="005A1268" w:rsidRPr="00E827AC" w:rsidRDefault="001E6B92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562C2B" w:rsidP="00562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1E6B92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bookmarkStart w:id="0" w:name="_GoBack"/>
            <w:bookmarkEnd w:id="0"/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 питания электрических цепей управления</w:t>
            </w:r>
          </w:p>
        </w:tc>
        <w:tc>
          <w:tcPr>
            <w:tcW w:w="4784" w:type="dxa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12 В или 220 В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081600" w:rsidRPr="00E827AC" w:rsidTr="00412685">
        <w:trPr>
          <w:jc w:val="center"/>
        </w:trPr>
        <w:tc>
          <w:tcPr>
            <w:tcW w:w="5637" w:type="dxa"/>
            <w:vAlign w:val="center"/>
          </w:tcPr>
          <w:p w:rsidR="00081600" w:rsidRPr="00E827AC" w:rsidRDefault="00081600" w:rsidP="000816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хранения</w:t>
            </w:r>
            <w:r w:rsidRPr="00081600">
              <w:rPr>
                <w:sz w:val="21"/>
                <w:szCs w:val="21"/>
              </w:rPr>
              <w:t xml:space="preserve"> очищенной воды</w:t>
            </w:r>
            <w:r>
              <w:rPr>
                <w:sz w:val="21"/>
                <w:szCs w:val="21"/>
              </w:rPr>
              <w:t>, часов, не более</w:t>
            </w:r>
          </w:p>
        </w:tc>
        <w:tc>
          <w:tcPr>
            <w:tcW w:w="4784" w:type="dxa"/>
          </w:tcPr>
          <w:p w:rsidR="00081600" w:rsidRDefault="00081600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96224" w:rsidRPr="00E827AC" w:rsidTr="00412685">
        <w:trPr>
          <w:jc w:val="center"/>
        </w:trPr>
        <w:tc>
          <w:tcPr>
            <w:tcW w:w="5637" w:type="dxa"/>
            <w:vAlign w:val="center"/>
          </w:tcPr>
          <w:p w:rsidR="00F96224" w:rsidRPr="00E827AC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настольное,</w:t>
            </w:r>
          </w:p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напольное (имеется подставка с колёсами)</w:t>
            </w:r>
          </w:p>
        </w:tc>
      </w:tr>
      <w:tr w:rsidR="00437696" w:rsidRPr="00E827AC" w:rsidTr="00412685">
        <w:trPr>
          <w:jc w:val="center"/>
        </w:trPr>
        <w:tc>
          <w:tcPr>
            <w:tcW w:w="5637" w:type="dxa"/>
            <w:vAlign w:val="center"/>
          </w:tcPr>
          <w:p w:rsidR="00437696" w:rsidRDefault="00437696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4784" w:type="dxa"/>
          </w:tcPr>
          <w:p w:rsidR="00437696" w:rsidRDefault="00437696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3D3E95" w:rsidRPr="00E827AC" w:rsidRDefault="00F96224" w:rsidP="003D3E95">
            <w:pPr>
              <w:rPr>
                <w:sz w:val="21"/>
                <w:szCs w:val="21"/>
              </w:rPr>
            </w:pPr>
            <w:r w:rsidRPr="00F96224">
              <w:rPr>
                <w:sz w:val="21"/>
                <w:szCs w:val="21"/>
              </w:rPr>
              <w:t>№ ФСР 2008/03609 от 10 ноября 2008 г.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</w:p>
        </w:tc>
      </w:tr>
      <w:tr w:rsidR="003D3E95" w:rsidRPr="00E827AC" w:rsidTr="0014079F">
        <w:trPr>
          <w:jc w:val="center"/>
        </w:trPr>
        <w:tc>
          <w:tcPr>
            <w:tcW w:w="10421" w:type="dxa"/>
            <w:gridSpan w:val="2"/>
          </w:tcPr>
          <w:p w:rsidR="003D3E95" w:rsidRPr="00E827AC" w:rsidRDefault="003D3E95" w:rsidP="003D3E9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</w:tcPr>
          <w:p w:rsidR="003D3E95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объединения в единую систему с аквадистиллятором.</w:t>
            </w:r>
          </w:p>
          <w:p w:rsidR="00F96224" w:rsidRPr="00E827AC" w:rsidRDefault="00F96224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аквадистиллятора </w:t>
            </w:r>
            <w:r w:rsidRPr="00412685">
              <w:rPr>
                <w:sz w:val="21"/>
                <w:szCs w:val="21"/>
              </w:rPr>
              <w:t xml:space="preserve">при </w:t>
            </w:r>
            <w:r>
              <w:rPr>
                <w:sz w:val="21"/>
                <w:szCs w:val="21"/>
              </w:rPr>
              <w:t>наполнении водосборника.</w:t>
            </w:r>
          </w:p>
        </w:tc>
        <w:tc>
          <w:tcPr>
            <w:tcW w:w="4784" w:type="dxa"/>
          </w:tcPr>
          <w:p w:rsidR="003D3E95" w:rsidRDefault="003D3E95" w:rsidP="00F9622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F96224"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F96224" w:rsidRDefault="00F96224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Воздушный бактерицидный фильтр.</w:t>
            </w:r>
          </w:p>
          <w:p w:rsidR="00411811" w:rsidRPr="00E827AC" w:rsidRDefault="00411811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Подставка с колёсами</w:t>
            </w:r>
            <w:r w:rsidR="00B155F6">
              <w:rPr>
                <w:sz w:val="21"/>
                <w:szCs w:val="21"/>
              </w:rPr>
              <w:t xml:space="preserve"> для перемещения водосборника в незаполненном состоянии.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6B92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2800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7B2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4E6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857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9F06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25</cp:revision>
  <dcterms:created xsi:type="dcterms:W3CDTF">2019-10-10T13:55:00Z</dcterms:created>
  <dcterms:modified xsi:type="dcterms:W3CDTF">2020-01-28T10:24:00Z</dcterms:modified>
</cp:coreProperties>
</file>